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B8B" w:rsidRPr="00A8610E" w:rsidRDefault="00286B8B" w:rsidP="00286B8B">
      <w:pPr>
        <w:bidi/>
        <w:spacing w:before="100" w:beforeAutospacing="1" w:after="100" w:afterAutospacing="1" w:line="360" w:lineRule="auto"/>
        <w:ind w:firstLine="709"/>
        <w:jc w:val="both"/>
        <w:rPr>
          <w:rFonts w:asciiTheme="majorBidi" w:hAnsiTheme="majorBidi" w:cstheme="majorBidi"/>
          <w:szCs w:val="28"/>
          <w:rtl/>
          <w:lang w:bidi="ar-MA"/>
        </w:rPr>
      </w:pPr>
    </w:p>
    <w:p w:rsidR="00286B8B" w:rsidRPr="00A8610E" w:rsidRDefault="00286B8B" w:rsidP="00286B8B">
      <w:pPr>
        <w:bidi/>
        <w:spacing w:line="360" w:lineRule="auto"/>
        <w:jc w:val="center"/>
        <w:rPr>
          <w:rFonts w:asciiTheme="majorBidi" w:hAnsiTheme="majorBidi" w:cstheme="majorBidi"/>
          <w:b/>
          <w:bCs/>
          <w:szCs w:val="28"/>
          <w:rtl/>
          <w:lang w:bidi="ar-MA"/>
        </w:rPr>
      </w:pPr>
      <w:r w:rsidRPr="00A8610E">
        <w:rPr>
          <w:rFonts w:asciiTheme="majorBidi" w:hAnsiTheme="majorBidi" w:cstheme="majorBidi"/>
          <w:b/>
          <w:bCs/>
          <w:szCs w:val="28"/>
          <w:rtl/>
          <w:lang w:bidi="ar-MA"/>
        </w:rPr>
        <w:t>تلخيص بحث حول : "الإشكالية في الدرس الفلسفي</w:t>
      </w:r>
      <w:r w:rsidRPr="00A8610E">
        <w:rPr>
          <w:rStyle w:val="Appelnotedebasdep"/>
          <w:rFonts w:asciiTheme="majorBidi" w:hAnsiTheme="majorBidi" w:cstheme="majorBidi"/>
          <w:b/>
          <w:bCs/>
          <w:szCs w:val="28"/>
          <w:lang w:bidi="ar-MA"/>
        </w:rPr>
        <w:footnoteReference w:customMarkFollows="1" w:id="2"/>
        <w:t>*</w:t>
      </w:r>
    </w:p>
    <w:p w:rsidR="00286B8B" w:rsidRPr="00A8610E" w:rsidRDefault="00286B8B" w:rsidP="00286B8B">
      <w:pPr>
        <w:spacing w:line="360" w:lineRule="auto"/>
        <w:jc w:val="center"/>
        <w:rPr>
          <w:rFonts w:asciiTheme="majorBidi" w:hAnsiTheme="majorBidi" w:cstheme="majorBidi"/>
          <w:b/>
          <w:bCs/>
          <w:szCs w:val="28"/>
          <w:rtl/>
          <w:lang w:bidi="ar-MA"/>
        </w:rPr>
      </w:pPr>
      <w:r w:rsidRPr="00A8610E">
        <w:rPr>
          <w:rFonts w:asciiTheme="majorBidi" w:hAnsiTheme="majorBidi" w:cstheme="majorBidi"/>
          <w:b/>
          <w:bCs/>
          <w:szCs w:val="28"/>
          <w:lang w:bidi="ar-MA"/>
        </w:rPr>
        <w:t>La problématique dans la leçon</w:t>
      </w:r>
    </w:p>
    <w:p w:rsidR="00286B8B" w:rsidRPr="00A8610E" w:rsidRDefault="00286B8B" w:rsidP="00286B8B">
      <w:pPr>
        <w:bidi/>
        <w:spacing w:line="360" w:lineRule="auto"/>
        <w:jc w:val="center"/>
        <w:rPr>
          <w:rFonts w:asciiTheme="majorBidi" w:hAnsiTheme="majorBidi" w:cstheme="majorBidi"/>
          <w:b/>
          <w:bCs/>
          <w:szCs w:val="28"/>
          <w:rtl/>
          <w:lang w:bidi="ar-MA"/>
        </w:rPr>
      </w:pPr>
      <w:r w:rsidRPr="00A8610E">
        <w:rPr>
          <w:rFonts w:asciiTheme="majorBidi" w:hAnsiTheme="majorBidi" w:cstheme="majorBidi"/>
          <w:b/>
          <w:bCs/>
          <w:szCs w:val="28"/>
          <w:rtl/>
          <w:lang w:bidi="ar-MA"/>
        </w:rPr>
        <w:t xml:space="preserve">(لجاكلين روس </w:t>
      </w:r>
      <w:r w:rsidRPr="00A8610E">
        <w:rPr>
          <w:rFonts w:asciiTheme="majorBidi" w:hAnsiTheme="majorBidi" w:cstheme="majorBidi"/>
          <w:b/>
          <w:bCs/>
          <w:szCs w:val="28"/>
          <w:lang w:bidi="ar-MA"/>
        </w:rPr>
        <w:t>Jacqueline Russ</w:t>
      </w:r>
      <w:r w:rsidRPr="00A8610E">
        <w:rPr>
          <w:rFonts w:asciiTheme="majorBidi" w:hAnsiTheme="majorBidi" w:cstheme="majorBidi"/>
          <w:b/>
          <w:bCs/>
          <w:szCs w:val="28"/>
          <w:rtl/>
          <w:lang w:bidi="ar-MA"/>
        </w:rPr>
        <w:t>)</w:t>
      </w:r>
    </w:p>
    <w:p w:rsidR="00286B8B" w:rsidRPr="00A8610E" w:rsidRDefault="00286B8B" w:rsidP="00286B8B">
      <w:pPr>
        <w:bidi/>
        <w:spacing w:line="360" w:lineRule="auto"/>
        <w:jc w:val="center"/>
        <w:rPr>
          <w:rFonts w:asciiTheme="majorBidi" w:hAnsiTheme="majorBidi" w:cstheme="majorBidi"/>
          <w:b/>
          <w:bCs/>
          <w:szCs w:val="28"/>
          <w:rtl/>
          <w:lang w:bidi="ar-MA"/>
        </w:rPr>
      </w:pPr>
      <w:r w:rsidRPr="00A8610E">
        <w:rPr>
          <w:rFonts w:asciiTheme="majorBidi" w:hAnsiTheme="majorBidi" w:cstheme="majorBidi"/>
          <w:b/>
          <w:bCs/>
          <w:szCs w:val="28"/>
          <w:rtl/>
          <w:lang w:bidi="ar-MA"/>
        </w:rPr>
        <w:t xml:space="preserve">ترجمة وتعليق" </w:t>
      </w:r>
    </w:p>
    <w:p w:rsidR="00286B8B" w:rsidRPr="00A8610E" w:rsidRDefault="00286B8B" w:rsidP="00286B8B">
      <w:pPr>
        <w:bidi/>
        <w:spacing w:after="100" w:afterAutospacing="1" w:line="360" w:lineRule="auto"/>
        <w:ind w:firstLine="709"/>
        <w:jc w:val="both"/>
        <w:rPr>
          <w:rFonts w:asciiTheme="majorBidi" w:hAnsiTheme="majorBidi" w:cstheme="majorBidi"/>
          <w:szCs w:val="28"/>
          <w:rtl/>
          <w:lang w:bidi="ar-MA"/>
        </w:rPr>
      </w:pPr>
      <w:r w:rsidRPr="00A8610E">
        <w:rPr>
          <w:rFonts w:asciiTheme="majorBidi" w:hAnsiTheme="majorBidi" w:cstheme="majorBidi"/>
          <w:szCs w:val="28"/>
          <w:rtl/>
          <w:lang w:bidi="ar-MA"/>
        </w:rPr>
        <w:t>إن هذا البحث الذي بين أيدينا، قد تناول إشكالية "مصير الإشكالية"                    [</w:t>
      </w:r>
      <w:r w:rsidRPr="00A8610E">
        <w:rPr>
          <w:rFonts w:asciiTheme="majorBidi" w:hAnsiTheme="majorBidi" w:cstheme="majorBidi"/>
          <w:szCs w:val="28"/>
          <w:lang w:bidi="ar-MA"/>
        </w:rPr>
        <w:t>La problématique</w:t>
      </w:r>
      <w:r w:rsidRPr="00A8610E">
        <w:rPr>
          <w:rFonts w:asciiTheme="majorBidi" w:hAnsiTheme="majorBidi" w:cstheme="majorBidi"/>
          <w:szCs w:val="28"/>
          <w:rtl/>
          <w:lang w:bidi="ar-MA"/>
        </w:rPr>
        <w:t xml:space="preserve">] داخل الخطاب الفلسفي للمدرس، ثم كيفية مساهمة التلاميذ في بنائها، فحضورها في إنجازات المترشحين أثناء المباريات وخاصة التبريز والكفاءة المهنية وولوج المدرسة العليا للأساتذة. معتمدا في ذلك على منهج وصفي لجزء مترجم وهو فصل من كتاب حول "تدريس الفلسفة" (لجاكلين روس </w:t>
      </w:r>
      <w:r w:rsidRPr="00A8610E">
        <w:rPr>
          <w:rFonts w:asciiTheme="majorBidi" w:hAnsiTheme="majorBidi" w:cstheme="majorBidi"/>
          <w:szCs w:val="28"/>
          <w:lang w:bidi="ar-MA"/>
        </w:rPr>
        <w:t>Jacqueline Russ</w:t>
      </w:r>
      <w:r w:rsidRPr="00A8610E">
        <w:rPr>
          <w:rFonts w:asciiTheme="majorBidi" w:hAnsiTheme="majorBidi" w:cstheme="majorBidi"/>
          <w:szCs w:val="28"/>
          <w:rtl/>
          <w:lang w:bidi="ar-MA"/>
        </w:rPr>
        <w:t>)</w:t>
      </w:r>
      <w:r w:rsidRPr="00A8610E">
        <w:rPr>
          <w:rFonts w:asciiTheme="majorBidi" w:hAnsiTheme="majorBidi" w:cstheme="majorBidi"/>
          <w:b/>
          <w:bCs/>
          <w:szCs w:val="28"/>
          <w:rtl/>
          <w:lang w:bidi="ar-MA"/>
        </w:rPr>
        <w:t xml:space="preserve"> </w:t>
      </w:r>
      <w:r w:rsidRPr="00A8610E">
        <w:rPr>
          <w:rFonts w:asciiTheme="majorBidi" w:hAnsiTheme="majorBidi" w:cstheme="majorBidi"/>
          <w:szCs w:val="28"/>
          <w:rtl/>
          <w:lang w:bidi="ar-MA"/>
        </w:rPr>
        <w:t>وما يطرحه من إشكالات ومفارقات لفهم موقع هذه "الإشكالية في الدرس الفلسفي". وفي إطار ذلك طارحا الأسئلة الآتية : ما المقصود بالإشكالية في الدرس الفلسفي ؟؛ بمعنى آخر : ما دلالتها ؟، وكيف أصبحت شرطا ضروريا يقوم عليه أي درس فلسفي من مشكل ؟، وما مصير إشكالية الدرس هذه داخل الخطاب الفلسفي للمدرس ؟، وإلى أي حد يساهم التلاميذ في بنائها ؟، وكيف تحضر في إنجازات المترشحين أثناء المباريات ؟، وما هي الحلول التي تقدمها ديداكتيك الفلسفة والكفيلة بجعل التلميذ يساهم في بناء الإشكالية، ومساءلة الخطاب الفلسفي المنظم ؟</w:t>
      </w:r>
    </w:p>
    <w:p w:rsidR="00286B8B" w:rsidRPr="00A8610E" w:rsidRDefault="00286B8B" w:rsidP="00286B8B">
      <w:pPr>
        <w:bidi/>
        <w:spacing w:line="360" w:lineRule="auto"/>
        <w:ind w:firstLine="708"/>
        <w:jc w:val="both"/>
        <w:rPr>
          <w:rFonts w:asciiTheme="majorBidi" w:hAnsiTheme="majorBidi" w:cstheme="majorBidi"/>
          <w:szCs w:val="28"/>
          <w:rtl/>
          <w:lang w:bidi="ar-MA"/>
        </w:rPr>
      </w:pPr>
      <w:r w:rsidRPr="00A8610E">
        <w:rPr>
          <w:rFonts w:asciiTheme="majorBidi" w:hAnsiTheme="majorBidi" w:cstheme="majorBidi"/>
          <w:szCs w:val="28"/>
          <w:rtl/>
          <w:lang w:bidi="ar-MA"/>
        </w:rPr>
        <w:t xml:space="preserve">وللإجابة على هذه الأسئلة المطروحة، افتتح هذا البحث بتقديم يتحدث عن أسباب اختيار هذا الجزء المترجم وهو فصل من كتاب "حول تدريس الفلسفة" (لجاكلين روس)، ألا وهي : أهمية القيمة التي يعاجلها وهي فهم موقع الإشكالية في الدرس الفلسفي لتجاوز مجموعة من الصعوبات التي يطرحها تدريس الفلسفة، ثم قناعته بضرورة الإحتكاك بالنصوص المكتوبة بلغات أجنبية لما ذلك من أهمية كبرى في الإنتاج على مختلف الإنتاجات الفلسفية والأدبية والسوسيولوجية... الغربية. وبصدد ذلك يذكر مبادئ المترجم الأساسية الثلاث والتي قال لها (ألكسندر فريزر) في كتابه "بحث في مبادئ الترجمة" (1971)، ومن جملتها : </w:t>
      </w:r>
    </w:p>
    <w:p w:rsidR="00286B8B" w:rsidRPr="00A8610E" w:rsidRDefault="00286B8B" w:rsidP="00286B8B">
      <w:pPr>
        <w:bidi/>
        <w:spacing w:line="360" w:lineRule="auto"/>
        <w:ind w:firstLine="708"/>
        <w:jc w:val="both"/>
        <w:rPr>
          <w:rFonts w:asciiTheme="majorBidi" w:hAnsiTheme="majorBidi" w:cstheme="majorBidi"/>
          <w:szCs w:val="28"/>
          <w:rtl/>
          <w:lang w:bidi="ar-MA"/>
        </w:rPr>
      </w:pPr>
      <w:r w:rsidRPr="00A8610E">
        <w:rPr>
          <w:rFonts w:asciiTheme="majorBidi" w:hAnsiTheme="majorBidi" w:cstheme="majorBidi"/>
          <w:b/>
          <w:bCs/>
          <w:szCs w:val="28"/>
          <w:u w:val="single"/>
          <w:rtl/>
          <w:lang w:bidi="ar-MA"/>
        </w:rPr>
        <w:t>أولا :</w:t>
      </w:r>
      <w:r w:rsidRPr="00A8610E">
        <w:rPr>
          <w:rFonts w:asciiTheme="majorBidi" w:hAnsiTheme="majorBidi" w:cstheme="majorBidi"/>
          <w:szCs w:val="28"/>
          <w:rtl/>
          <w:lang w:bidi="ar-MA"/>
        </w:rPr>
        <w:t xml:space="preserve"> المحافظة على أفكار النص الأصلي كاملة لا نقصان فيها مع إعداة صياغتها في الترجمة.</w:t>
      </w:r>
    </w:p>
    <w:p w:rsidR="00286B8B" w:rsidRPr="00A8610E" w:rsidRDefault="00286B8B" w:rsidP="00286B8B">
      <w:pPr>
        <w:bidi/>
        <w:spacing w:line="360" w:lineRule="auto"/>
        <w:ind w:firstLine="708"/>
        <w:jc w:val="both"/>
        <w:rPr>
          <w:rFonts w:asciiTheme="majorBidi" w:hAnsiTheme="majorBidi" w:cstheme="majorBidi"/>
          <w:szCs w:val="28"/>
          <w:rtl/>
          <w:lang w:bidi="ar-MA"/>
        </w:rPr>
      </w:pPr>
      <w:r w:rsidRPr="00A8610E">
        <w:rPr>
          <w:rFonts w:asciiTheme="majorBidi" w:hAnsiTheme="majorBidi" w:cstheme="majorBidi"/>
          <w:b/>
          <w:bCs/>
          <w:szCs w:val="28"/>
          <w:u w:val="single"/>
          <w:rtl/>
          <w:lang w:bidi="ar-MA"/>
        </w:rPr>
        <w:t>ثانيا :</w:t>
      </w:r>
      <w:r w:rsidRPr="00A8610E">
        <w:rPr>
          <w:rFonts w:asciiTheme="majorBidi" w:hAnsiTheme="majorBidi" w:cstheme="majorBidi"/>
          <w:szCs w:val="28"/>
          <w:rtl/>
          <w:lang w:bidi="ar-MA"/>
        </w:rPr>
        <w:t xml:space="preserve"> التقارب في الأسلوب مع النص الأصلي.</w:t>
      </w:r>
    </w:p>
    <w:p w:rsidR="00286B8B" w:rsidRPr="00A8610E" w:rsidRDefault="00286B8B" w:rsidP="00286B8B">
      <w:pPr>
        <w:bidi/>
        <w:spacing w:line="360" w:lineRule="auto"/>
        <w:ind w:firstLine="708"/>
        <w:jc w:val="both"/>
        <w:rPr>
          <w:rFonts w:asciiTheme="majorBidi" w:hAnsiTheme="majorBidi" w:cstheme="majorBidi"/>
          <w:szCs w:val="28"/>
          <w:rtl/>
          <w:lang w:bidi="ar-MA"/>
        </w:rPr>
      </w:pPr>
      <w:r w:rsidRPr="00A8610E">
        <w:rPr>
          <w:rFonts w:asciiTheme="majorBidi" w:hAnsiTheme="majorBidi" w:cstheme="majorBidi"/>
          <w:b/>
          <w:bCs/>
          <w:szCs w:val="28"/>
          <w:u w:val="single"/>
          <w:rtl/>
          <w:lang w:bidi="ar-MA"/>
        </w:rPr>
        <w:t>ثالثا :</w:t>
      </w:r>
      <w:r w:rsidRPr="00A8610E">
        <w:rPr>
          <w:rFonts w:asciiTheme="majorBidi" w:hAnsiTheme="majorBidi" w:cstheme="majorBidi"/>
          <w:szCs w:val="28"/>
          <w:rtl/>
          <w:lang w:bidi="ar-MA"/>
        </w:rPr>
        <w:t xml:space="preserve"> السهولة في مثل النص الأصلي.</w:t>
      </w:r>
    </w:p>
    <w:p w:rsidR="00286B8B" w:rsidRPr="00A8610E" w:rsidRDefault="00286B8B" w:rsidP="00286B8B">
      <w:pPr>
        <w:bidi/>
        <w:spacing w:line="360" w:lineRule="auto"/>
        <w:ind w:firstLine="708"/>
        <w:jc w:val="both"/>
        <w:rPr>
          <w:rFonts w:asciiTheme="majorBidi" w:hAnsiTheme="majorBidi" w:cstheme="majorBidi"/>
          <w:szCs w:val="28"/>
          <w:rtl/>
          <w:lang w:bidi="ar-MA"/>
        </w:rPr>
      </w:pPr>
      <w:r w:rsidRPr="00A8610E">
        <w:rPr>
          <w:rFonts w:asciiTheme="majorBidi" w:hAnsiTheme="majorBidi" w:cstheme="majorBidi"/>
          <w:szCs w:val="28"/>
          <w:rtl/>
          <w:lang w:bidi="ar-MA"/>
        </w:rPr>
        <w:t>إلا أن هناك صعوبات اعترضت هذا البحث مثل :</w:t>
      </w:r>
    </w:p>
    <w:p w:rsidR="00286B8B" w:rsidRPr="00A8610E" w:rsidRDefault="00286B8B" w:rsidP="00286B8B">
      <w:pPr>
        <w:numPr>
          <w:ilvl w:val="0"/>
          <w:numId w:val="1"/>
        </w:numPr>
        <w:bidi/>
        <w:spacing w:line="360" w:lineRule="auto"/>
        <w:jc w:val="both"/>
        <w:rPr>
          <w:rFonts w:asciiTheme="majorBidi" w:hAnsiTheme="majorBidi" w:cstheme="majorBidi"/>
          <w:szCs w:val="28"/>
          <w:rtl/>
          <w:lang w:bidi="ar-MA"/>
        </w:rPr>
      </w:pPr>
      <w:r w:rsidRPr="00A8610E">
        <w:rPr>
          <w:rFonts w:asciiTheme="majorBidi" w:hAnsiTheme="majorBidi" w:cstheme="majorBidi"/>
          <w:szCs w:val="28"/>
          <w:rtl/>
          <w:lang w:bidi="ar-MA"/>
        </w:rPr>
        <w:lastRenderedPageBreak/>
        <w:t>عدم إيجاد بعض المرادفات المناسبة باللغة العربية.</w:t>
      </w:r>
    </w:p>
    <w:p w:rsidR="00286B8B" w:rsidRPr="00A8610E" w:rsidRDefault="00286B8B" w:rsidP="00286B8B">
      <w:pPr>
        <w:numPr>
          <w:ilvl w:val="0"/>
          <w:numId w:val="1"/>
        </w:numPr>
        <w:bidi/>
        <w:spacing w:line="360" w:lineRule="auto"/>
        <w:jc w:val="both"/>
        <w:rPr>
          <w:rFonts w:asciiTheme="majorBidi" w:hAnsiTheme="majorBidi" w:cstheme="majorBidi"/>
          <w:szCs w:val="28"/>
          <w:rtl/>
          <w:lang w:bidi="ar-MA"/>
        </w:rPr>
      </w:pPr>
      <w:r w:rsidRPr="00A8610E">
        <w:rPr>
          <w:rFonts w:asciiTheme="majorBidi" w:hAnsiTheme="majorBidi" w:cstheme="majorBidi"/>
          <w:szCs w:val="28"/>
          <w:rtl/>
          <w:lang w:bidi="ar-MA"/>
        </w:rPr>
        <w:t>صعوبة فهم النص الأصلي.</w:t>
      </w:r>
    </w:p>
    <w:p w:rsidR="00286B8B" w:rsidRPr="00A8610E" w:rsidRDefault="00286B8B" w:rsidP="00286B8B">
      <w:pPr>
        <w:numPr>
          <w:ilvl w:val="0"/>
          <w:numId w:val="1"/>
        </w:numPr>
        <w:bidi/>
        <w:spacing w:line="360" w:lineRule="auto"/>
        <w:jc w:val="both"/>
        <w:rPr>
          <w:rFonts w:asciiTheme="majorBidi" w:hAnsiTheme="majorBidi" w:cstheme="majorBidi"/>
          <w:szCs w:val="28"/>
          <w:rtl/>
          <w:lang w:bidi="ar-MA"/>
        </w:rPr>
      </w:pPr>
      <w:r w:rsidRPr="00A8610E">
        <w:rPr>
          <w:rFonts w:asciiTheme="majorBidi" w:hAnsiTheme="majorBidi" w:cstheme="majorBidi"/>
          <w:szCs w:val="28"/>
          <w:rtl/>
          <w:lang w:bidi="ar-MA"/>
        </w:rPr>
        <w:t>ضيق الحيز الزمني لإنجاز هذا العمل.</w:t>
      </w:r>
    </w:p>
    <w:p w:rsidR="00286B8B" w:rsidRPr="00A8610E" w:rsidRDefault="00286B8B" w:rsidP="00286B8B">
      <w:pPr>
        <w:bidi/>
        <w:spacing w:line="360" w:lineRule="auto"/>
        <w:ind w:firstLine="708"/>
        <w:jc w:val="both"/>
        <w:rPr>
          <w:rFonts w:asciiTheme="majorBidi" w:hAnsiTheme="majorBidi" w:cstheme="majorBidi"/>
          <w:szCs w:val="28"/>
          <w:rtl/>
          <w:lang w:bidi="ar-MA"/>
        </w:rPr>
      </w:pPr>
      <w:r w:rsidRPr="00A8610E">
        <w:rPr>
          <w:rFonts w:asciiTheme="majorBidi" w:hAnsiTheme="majorBidi" w:cstheme="majorBidi"/>
          <w:szCs w:val="28"/>
          <w:rtl/>
          <w:lang w:bidi="ar-MA"/>
        </w:rPr>
        <w:t>وكذلك قسم هذا البحث منهجيا إلى ثلاثة فصول أساسية :</w:t>
      </w:r>
    </w:p>
    <w:p w:rsidR="00286B8B" w:rsidRPr="00A8610E" w:rsidRDefault="00286B8B" w:rsidP="00286B8B">
      <w:pPr>
        <w:bidi/>
        <w:spacing w:line="360" w:lineRule="auto"/>
        <w:ind w:firstLine="708"/>
        <w:jc w:val="both"/>
        <w:rPr>
          <w:rFonts w:asciiTheme="majorBidi" w:hAnsiTheme="majorBidi" w:cstheme="majorBidi"/>
          <w:szCs w:val="28"/>
          <w:rtl/>
          <w:lang w:bidi="ar-MA"/>
        </w:rPr>
      </w:pPr>
    </w:p>
    <w:p w:rsidR="00286B8B" w:rsidRPr="00A8610E" w:rsidRDefault="00286B8B" w:rsidP="00286B8B">
      <w:pPr>
        <w:bidi/>
        <w:spacing w:line="360" w:lineRule="auto"/>
        <w:jc w:val="both"/>
        <w:rPr>
          <w:rFonts w:asciiTheme="majorBidi" w:hAnsiTheme="majorBidi" w:cstheme="majorBidi"/>
          <w:b/>
          <w:bCs/>
          <w:szCs w:val="28"/>
          <w:u w:val="wavyDouble"/>
          <w:rtl/>
          <w:lang w:bidi="ar-MA"/>
        </w:rPr>
      </w:pPr>
      <w:r w:rsidRPr="00A8610E">
        <w:rPr>
          <w:rFonts w:asciiTheme="majorBidi" w:hAnsiTheme="majorBidi" w:cstheme="majorBidi"/>
          <w:b/>
          <w:bCs/>
          <w:szCs w:val="28"/>
          <w:u w:val="wavyDouble"/>
          <w:lang w:bidi="ar-MA"/>
        </w:rPr>
        <w:t>I</w:t>
      </w:r>
      <w:r w:rsidRPr="00A8610E">
        <w:rPr>
          <w:rFonts w:asciiTheme="majorBidi" w:hAnsiTheme="majorBidi" w:cstheme="majorBidi"/>
          <w:b/>
          <w:bCs/>
          <w:szCs w:val="28"/>
          <w:u w:val="wavyDouble"/>
          <w:rtl/>
          <w:lang w:bidi="ar-MA"/>
        </w:rPr>
        <w:t>- الفصل الأول :</w:t>
      </w:r>
    </w:p>
    <w:p w:rsidR="00286B8B" w:rsidRPr="00A8610E" w:rsidRDefault="00286B8B" w:rsidP="00286B8B">
      <w:pPr>
        <w:bidi/>
        <w:spacing w:line="360" w:lineRule="auto"/>
        <w:ind w:firstLine="708"/>
        <w:jc w:val="both"/>
        <w:rPr>
          <w:rFonts w:asciiTheme="majorBidi" w:hAnsiTheme="majorBidi" w:cstheme="majorBidi"/>
          <w:szCs w:val="28"/>
          <w:rtl/>
          <w:lang w:bidi="ar-MA"/>
        </w:rPr>
      </w:pPr>
      <w:r w:rsidRPr="00A8610E">
        <w:rPr>
          <w:rFonts w:asciiTheme="majorBidi" w:hAnsiTheme="majorBidi" w:cstheme="majorBidi"/>
          <w:szCs w:val="28"/>
          <w:rtl/>
          <w:lang w:bidi="ar-MA"/>
        </w:rPr>
        <w:t xml:space="preserve">تبث عرض فيه نص الترجمة التي تناولت فيه الباحثة (جاكلين روس) إشكالية الدرس الفلسفي : مبتدأ بإيراد بعض التعريفات لمصطلح "الدرس" من جهة، الجامع على أنه تمرين روحي يحين من خلاله الأستاذ –عن طريق الكلام- السؤال الذي يطرحه للمناقشة انطلاقا من موضوع معين، وهو الأمر الذي حاول (أندريه موروا </w:t>
      </w:r>
      <w:r w:rsidRPr="00A8610E">
        <w:rPr>
          <w:rFonts w:asciiTheme="majorBidi" w:hAnsiTheme="majorBidi" w:cstheme="majorBidi"/>
          <w:szCs w:val="28"/>
          <w:lang w:bidi="ar-MA"/>
        </w:rPr>
        <w:t>André Maurois</w:t>
      </w:r>
      <w:r w:rsidRPr="00A8610E">
        <w:rPr>
          <w:rFonts w:asciiTheme="majorBidi" w:hAnsiTheme="majorBidi" w:cstheme="majorBidi"/>
          <w:szCs w:val="28"/>
          <w:rtl/>
          <w:lang w:bidi="ar-MA"/>
        </w:rPr>
        <w:t>) وصفه، ومفهوم الإشكالية من جهة أخرى، والتي مفادها أنها : تتابع الأسئلة المنظمة التي تكشف عن عدم شفافية الموضوع، ثم طرح التساؤلات كتقنية وكآلية تخضع هذا الأخير [أي الموضوع] للمساءلة، فإبراز مشكل مركزي لا يمكن تجاوزه، مع توضيح كذلك أهم المآزق التي ينطوي عليها. وأخيرا تعريف الرهان وأهمية المشكل.</w:t>
      </w:r>
    </w:p>
    <w:p w:rsidR="00286B8B" w:rsidRPr="00A8610E" w:rsidRDefault="00286B8B" w:rsidP="00286B8B">
      <w:pPr>
        <w:bidi/>
        <w:spacing w:before="100" w:beforeAutospacing="1" w:after="100" w:afterAutospacing="1" w:line="360" w:lineRule="auto"/>
        <w:ind w:firstLine="709"/>
        <w:jc w:val="both"/>
        <w:rPr>
          <w:rFonts w:asciiTheme="majorBidi" w:hAnsiTheme="majorBidi" w:cstheme="majorBidi"/>
          <w:szCs w:val="28"/>
          <w:rtl/>
          <w:lang w:bidi="ar-MA"/>
        </w:rPr>
      </w:pPr>
      <w:r w:rsidRPr="00A8610E">
        <w:rPr>
          <w:rFonts w:asciiTheme="majorBidi" w:hAnsiTheme="majorBidi" w:cstheme="majorBidi"/>
          <w:szCs w:val="28"/>
          <w:rtl/>
          <w:lang w:bidi="ar-MA"/>
        </w:rPr>
        <w:t xml:space="preserve">وذلك بالرجوع إلى المعالم التاريخية للتعريفات منذ اللحظة اليونانية، مرورا بدلالتها البيداغوجية والفلسفية، ثم تجلياتها المعاصرة، فوصولا إلى إبراز كيفية حضور الإشكالية في مباريات التبريز والكفاءة المهنية وولوج المدرسة العليا للأساتذة. ليخرج بخلاصة الفصل، ألا وهي أن الدرس المؤشكل والمتسائل باعتباره خطابا منظما مبنيا يظل وفيا للحوار وللطريقة السقراطية، مما يسمح له بالانفتاح على الكوني وإبعاد قوى الوهم، فهو شرط لإمكانية كل تعليم فلسفي حقيقي، وبذلك فالدرس هو بمثابة تمرين يستجيب لنموذج من العقلانية، وهو كذلك إنتقاء الأسئلة ووسيلة للإحاطة بها، وبهذا فهو يعبر عن كل قصد فلسفي وعن التماس لمعنى </w:t>
      </w:r>
      <w:r w:rsidRPr="00A8610E">
        <w:rPr>
          <w:rFonts w:asciiTheme="majorBidi" w:hAnsiTheme="majorBidi" w:cstheme="majorBidi"/>
          <w:szCs w:val="28"/>
          <w:lang w:bidi="ar-MA"/>
        </w:rPr>
        <w:t>»</w:t>
      </w:r>
      <w:r w:rsidRPr="00A8610E">
        <w:rPr>
          <w:rFonts w:asciiTheme="majorBidi" w:hAnsiTheme="majorBidi" w:cstheme="majorBidi"/>
          <w:szCs w:val="28"/>
          <w:rtl/>
          <w:lang w:bidi="ar-MA"/>
        </w:rPr>
        <w:t>نحن، أبناء هذا العصر [...] أمام أكبر خطر يتمثل في الغرب وسط الطوفان الشكي، وبذلك نترك حقيقتنا الخاصة تنفلت منا</w:t>
      </w:r>
      <w:r w:rsidRPr="00A8610E">
        <w:rPr>
          <w:rFonts w:asciiTheme="majorBidi" w:hAnsiTheme="majorBidi" w:cstheme="majorBidi"/>
          <w:szCs w:val="28"/>
          <w:lang w:bidi="ar-MA"/>
        </w:rPr>
        <w:t>«</w:t>
      </w:r>
      <w:r w:rsidRPr="00A8610E">
        <w:rPr>
          <w:rFonts w:asciiTheme="majorBidi" w:hAnsiTheme="majorBidi" w:cstheme="majorBidi"/>
          <w:szCs w:val="28"/>
          <w:rtl/>
          <w:lang w:bidi="ar-MA"/>
        </w:rPr>
        <w:t>. أي يقدم الدرس الفلسفي إشكالية وحدة المعنى "مما يحول دون وقوعنا في دوامة الشك".</w:t>
      </w:r>
    </w:p>
    <w:p w:rsidR="00286B8B" w:rsidRPr="00A8610E" w:rsidRDefault="00286B8B" w:rsidP="00286B8B">
      <w:pPr>
        <w:bidi/>
        <w:spacing w:line="360" w:lineRule="auto"/>
        <w:jc w:val="both"/>
        <w:rPr>
          <w:rFonts w:asciiTheme="majorBidi" w:hAnsiTheme="majorBidi" w:cstheme="majorBidi"/>
          <w:b/>
          <w:bCs/>
          <w:szCs w:val="28"/>
          <w:u w:val="wavyDouble"/>
          <w:rtl/>
          <w:lang w:bidi="ar-MA"/>
        </w:rPr>
      </w:pPr>
      <w:r w:rsidRPr="00A8610E">
        <w:rPr>
          <w:rFonts w:asciiTheme="majorBidi" w:hAnsiTheme="majorBidi" w:cstheme="majorBidi"/>
          <w:b/>
          <w:bCs/>
          <w:szCs w:val="28"/>
          <w:u w:val="wavyDouble"/>
          <w:lang w:bidi="ar-MA"/>
        </w:rPr>
        <w:t>II</w:t>
      </w:r>
      <w:r w:rsidRPr="00A8610E">
        <w:rPr>
          <w:rFonts w:asciiTheme="majorBidi" w:hAnsiTheme="majorBidi" w:cstheme="majorBidi"/>
          <w:b/>
          <w:bCs/>
          <w:szCs w:val="28"/>
          <w:u w:val="wavyDouble"/>
          <w:rtl/>
          <w:lang w:bidi="ar-MA"/>
        </w:rPr>
        <w:t>- الفصل الثاني :</w:t>
      </w:r>
    </w:p>
    <w:p w:rsidR="00286B8B" w:rsidRPr="00A8610E" w:rsidRDefault="00286B8B" w:rsidP="00286B8B">
      <w:pPr>
        <w:bidi/>
        <w:spacing w:after="100" w:afterAutospacing="1" w:line="360" w:lineRule="auto"/>
        <w:ind w:firstLine="709"/>
        <w:jc w:val="both"/>
        <w:rPr>
          <w:rFonts w:asciiTheme="majorBidi" w:hAnsiTheme="majorBidi" w:cstheme="majorBidi"/>
          <w:szCs w:val="28"/>
          <w:rtl/>
          <w:lang w:bidi="ar-MA"/>
        </w:rPr>
      </w:pPr>
      <w:r w:rsidRPr="00A8610E">
        <w:rPr>
          <w:rFonts w:asciiTheme="majorBidi" w:hAnsiTheme="majorBidi" w:cstheme="majorBidi"/>
          <w:szCs w:val="28"/>
          <w:rtl/>
          <w:lang w:bidi="ar-MA"/>
        </w:rPr>
        <w:t xml:space="preserve">وفي هذا الفصل، فقد علق فيه [أي هذا البحث] على نص الترجمة، ليبين في صفوة القول ومجمله أن (جاكلين روس) قد عالجت وبشكل مفصل الإشكالية ودلالاتها البيداغوجية الفلسفية مسترشدة بمنهج وحيد مكنها من إبراز تجلياتها المعاصرة، مفسرة الوضع الذي تتخذه الإشكالية في الدرس، منتهية بخلاصة مؤداها، أنه لا يمكن تصور درس فلسفي بدون إشكالية مستوفية للعناصر المكونة له. ليؤكد هذا البحث بناءا على ما سبق [أي ارتباطا بأهمية الإشكالية في بناء الدرس الفلسفي] أن الامتحانات </w:t>
      </w:r>
      <w:r w:rsidRPr="00A8610E">
        <w:rPr>
          <w:rFonts w:asciiTheme="majorBidi" w:hAnsiTheme="majorBidi" w:cstheme="majorBidi"/>
          <w:szCs w:val="28"/>
          <w:rtl/>
          <w:lang w:bidi="ar-MA"/>
        </w:rPr>
        <w:lastRenderedPageBreak/>
        <w:t>والمباريات التي يجتازها التلاميذ تبين بأنهم بعيدون عن امتلاك وفهم جيد لنواة الفكر الفلسفي ألا وهي الإشكالية، حيث تشتكي اللجان من غياب الإشكالية، بما هي إلتقاء وتناسل للأسئلة ومجابهة للمشكل، وذلك بعيدا عن كل مسارات المذاهب المكتسبة وكل التراكمات التاريخية للمعطيات، في إنجازات المترشحين، سواء تعلق الأمر بالتبريز أم إمتحان الكفاءة المهنية وولج المدرسة العليا للأساتذة.</w:t>
      </w:r>
    </w:p>
    <w:p w:rsidR="00286B8B" w:rsidRPr="00A8610E" w:rsidRDefault="00286B8B" w:rsidP="00286B8B">
      <w:pPr>
        <w:bidi/>
        <w:spacing w:after="100" w:afterAutospacing="1" w:line="360" w:lineRule="auto"/>
        <w:ind w:firstLine="709"/>
        <w:jc w:val="both"/>
        <w:rPr>
          <w:rFonts w:asciiTheme="majorBidi" w:hAnsiTheme="majorBidi" w:cstheme="majorBidi"/>
          <w:szCs w:val="28"/>
          <w:rtl/>
          <w:lang w:bidi="ar-MA"/>
        </w:rPr>
      </w:pPr>
    </w:p>
    <w:p w:rsidR="00286B8B" w:rsidRPr="00A8610E" w:rsidRDefault="00286B8B" w:rsidP="00286B8B">
      <w:pPr>
        <w:bidi/>
        <w:spacing w:after="100" w:afterAutospacing="1" w:line="360" w:lineRule="auto"/>
        <w:ind w:firstLine="709"/>
        <w:jc w:val="both"/>
        <w:rPr>
          <w:rFonts w:asciiTheme="majorBidi" w:hAnsiTheme="majorBidi" w:cstheme="majorBidi"/>
          <w:szCs w:val="28"/>
          <w:rtl/>
          <w:lang w:bidi="ar-MA"/>
        </w:rPr>
      </w:pPr>
    </w:p>
    <w:p w:rsidR="00286B8B" w:rsidRPr="00A8610E" w:rsidRDefault="00286B8B" w:rsidP="00286B8B">
      <w:pPr>
        <w:bidi/>
        <w:spacing w:after="100" w:afterAutospacing="1" w:line="360" w:lineRule="auto"/>
        <w:ind w:firstLine="709"/>
        <w:jc w:val="both"/>
        <w:rPr>
          <w:rFonts w:asciiTheme="majorBidi" w:hAnsiTheme="majorBidi" w:cstheme="majorBidi"/>
          <w:szCs w:val="28"/>
          <w:rtl/>
          <w:lang w:bidi="ar-MA"/>
        </w:rPr>
      </w:pPr>
    </w:p>
    <w:p w:rsidR="00286B8B" w:rsidRPr="00A8610E" w:rsidRDefault="00286B8B" w:rsidP="00286B8B">
      <w:pPr>
        <w:bidi/>
        <w:spacing w:line="360" w:lineRule="auto"/>
        <w:jc w:val="both"/>
        <w:rPr>
          <w:rFonts w:asciiTheme="majorBidi" w:hAnsiTheme="majorBidi" w:cstheme="majorBidi"/>
          <w:b/>
          <w:bCs/>
          <w:szCs w:val="28"/>
          <w:u w:val="wavyDouble"/>
          <w:rtl/>
          <w:lang w:bidi="ar-MA"/>
        </w:rPr>
      </w:pPr>
      <w:r w:rsidRPr="00A8610E">
        <w:rPr>
          <w:rFonts w:asciiTheme="majorBidi" w:hAnsiTheme="majorBidi" w:cstheme="majorBidi"/>
          <w:b/>
          <w:bCs/>
          <w:szCs w:val="28"/>
          <w:u w:val="wavyDouble"/>
          <w:lang w:bidi="ar-MA"/>
        </w:rPr>
        <w:t>III</w:t>
      </w:r>
      <w:r w:rsidRPr="00A8610E">
        <w:rPr>
          <w:rFonts w:asciiTheme="majorBidi" w:hAnsiTheme="majorBidi" w:cstheme="majorBidi"/>
          <w:b/>
          <w:bCs/>
          <w:szCs w:val="28"/>
          <w:u w:val="wavyDouble"/>
          <w:rtl/>
          <w:lang w:bidi="ar-MA"/>
        </w:rPr>
        <w:t>- الفصل الثالث :</w:t>
      </w:r>
    </w:p>
    <w:p w:rsidR="00286B8B" w:rsidRPr="00A8610E" w:rsidRDefault="00286B8B" w:rsidP="00286B8B">
      <w:pPr>
        <w:bidi/>
        <w:spacing w:line="360" w:lineRule="auto"/>
        <w:ind w:firstLine="708"/>
        <w:jc w:val="both"/>
        <w:rPr>
          <w:rFonts w:asciiTheme="majorBidi" w:hAnsiTheme="majorBidi" w:cstheme="majorBidi"/>
          <w:szCs w:val="28"/>
          <w:rtl/>
          <w:lang w:bidi="ar-MA"/>
        </w:rPr>
      </w:pPr>
      <w:r w:rsidRPr="00A8610E">
        <w:rPr>
          <w:rFonts w:asciiTheme="majorBidi" w:hAnsiTheme="majorBidi" w:cstheme="majorBidi"/>
          <w:szCs w:val="28"/>
          <w:rtl/>
          <w:lang w:bidi="ar-MA"/>
        </w:rPr>
        <w:t>أما في الفصل الثالث المسمى "بالإنفتاح على الإشكالية"، فقد قدم فيه مجموعة من اللحظات الأساسية التي تكون إلى جانب الإشكالية أهم العمليات الذهنية كتجليات للتعلم الذاتي، وأهمها :</w:t>
      </w:r>
    </w:p>
    <w:p w:rsidR="00286B8B" w:rsidRPr="00A8610E" w:rsidRDefault="00286B8B" w:rsidP="00286B8B">
      <w:pPr>
        <w:numPr>
          <w:ilvl w:val="0"/>
          <w:numId w:val="1"/>
        </w:numPr>
        <w:bidi/>
        <w:spacing w:line="360" w:lineRule="auto"/>
        <w:jc w:val="both"/>
        <w:rPr>
          <w:rFonts w:asciiTheme="majorBidi" w:hAnsiTheme="majorBidi" w:cstheme="majorBidi"/>
          <w:szCs w:val="28"/>
          <w:rtl/>
          <w:lang w:bidi="ar-MA"/>
        </w:rPr>
      </w:pPr>
      <w:r w:rsidRPr="00A8610E">
        <w:rPr>
          <w:rFonts w:asciiTheme="majorBidi" w:hAnsiTheme="majorBidi" w:cstheme="majorBidi"/>
          <w:szCs w:val="28"/>
          <w:rtl/>
          <w:lang w:bidi="ar-MA"/>
        </w:rPr>
        <w:t>الدرس الفلسفي ينبغي أن يخضع لإجراءات ديداكتيكية تبتعد به عن الاعتباطية أو العشوائية والحرية المغلوطة.</w:t>
      </w:r>
    </w:p>
    <w:p w:rsidR="00286B8B" w:rsidRPr="00A8610E" w:rsidRDefault="00286B8B" w:rsidP="00286B8B">
      <w:pPr>
        <w:numPr>
          <w:ilvl w:val="0"/>
          <w:numId w:val="1"/>
        </w:numPr>
        <w:bidi/>
        <w:spacing w:line="360" w:lineRule="auto"/>
        <w:jc w:val="both"/>
        <w:rPr>
          <w:rFonts w:asciiTheme="majorBidi" w:hAnsiTheme="majorBidi" w:cstheme="majorBidi"/>
          <w:szCs w:val="28"/>
          <w:lang w:bidi="ar-MA"/>
        </w:rPr>
      </w:pPr>
      <w:r w:rsidRPr="00A8610E">
        <w:rPr>
          <w:rFonts w:asciiTheme="majorBidi" w:hAnsiTheme="majorBidi" w:cstheme="majorBidi"/>
          <w:szCs w:val="28"/>
          <w:rtl/>
          <w:lang w:bidi="ar-MA"/>
        </w:rPr>
        <w:t>والإشكالية تحدد في الارتقاء عن طريق مجموعة أسئلة مرتبة إلى عمق المشكلة، وتكوين حقل التساؤل يوحده مشكل أو إحراج الإحراج منطلقا في ذلك من :</w:t>
      </w:r>
    </w:p>
    <w:p w:rsidR="00286B8B" w:rsidRPr="00A8610E" w:rsidRDefault="00286B8B" w:rsidP="00286B8B">
      <w:pPr>
        <w:numPr>
          <w:ilvl w:val="0"/>
          <w:numId w:val="2"/>
        </w:numPr>
        <w:bidi/>
        <w:spacing w:line="360" w:lineRule="auto"/>
        <w:jc w:val="both"/>
        <w:rPr>
          <w:rFonts w:asciiTheme="majorBidi" w:hAnsiTheme="majorBidi" w:cstheme="majorBidi"/>
          <w:szCs w:val="28"/>
          <w:rtl/>
          <w:lang w:bidi="ar-MA"/>
        </w:rPr>
      </w:pPr>
      <w:r w:rsidRPr="00A8610E">
        <w:rPr>
          <w:rFonts w:asciiTheme="majorBidi" w:hAnsiTheme="majorBidi" w:cstheme="majorBidi"/>
          <w:szCs w:val="28"/>
          <w:rtl/>
          <w:lang w:bidi="ar-MA"/>
        </w:rPr>
        <w:t>معجم روبير.</w:t>
      </w:r>
    </w:p>
    <w:p w:rsidR="00286B8B" w:rsidRPr="00A8610E" w:rsidRDefault="00286B8B" w:rsidP="00286B8B">
      <w:pPr>
        <w:numPr>
          <w:ilvl w:val="0"/>
          <w:numId w:val="2"/>
        </w:numPr>
        <w:bidi/>
        <w:spacing w:line="360" w:lineRule="auto"/>
        <w:jc w:val="both"/>
        <w:rPr>
          <w:rFonts w:asciiTheme="majorBidi" w:hAnsiTheme="majorBidi" w:cstheme="majorBidi"/>
          <w:szCs w:val="28"/>
          <w:lang w:bidi="ar-MA"/>
        </w:rPr>
      </w:pPr>
      <w:r w:rsidRPr="00A8610E">
        <w:rPr>
          <w:rFonts w:asciiTheme="majorBidi" w:hAnsiTheme="majorBidi" w:cstheme="majorBidi"/>
          <w:szCs w:val="28"/>
          <w:rtl/>
          <w:lang w:bidi="ar-MA"/>
        </w:rPr>
        <w:t>تصور ديكارت.</w:t>
      </w:r>
    </w:p>
    <w:p w:rsidR="00286B8B" w:rsidRPr="00A8610E" w:rsidRDefault="00286B8B" w:rsidP="00286B8B">
      <w:pPr>
        <w:numPr>
          <w:ilvl w:val="0"/>
          <w:numId w:val="2"/>
        </w:numPr>
        <w:bidi/>
        <w:spacing w:line="360" w:lineRule="auto"/>
        <w:jc w:val="both"/>
        <w:rPr>
          <w:rFonts w:asciiTheme="majorBidi" w:hAnsiTheme="majorBidi" w:cstheme="majorBidi"/>
          <w:szCs w:val="28"/>
          <w:lang w:bidi="ar-MA"/>
        </w:rPr>
      </w:pPr>
      <w:r w:rsidRPr="00A8610E">
        <w:rPr>
          <w:rFonts w:asciiTheme="majorBidi" w:hAnsiTheme="majorBidi" w:cstheme="majorBidi"/>
          <w:szCs w:val="28"/>
          <w:rtl/>
          <w:lang w:bidi="ar-MA"/>
        </w:rPr>
        <w:t>المعاجم الفلسفية.</w:t>
      </w:r>
    </w:p>
    <w:p w:rsidR="00286B8B" w:rsidRPr="00A8610E" w:rsidRDefault="00286B8B" w:rsidP="00286B8B">
      <w:pPr>
        <w:numPr>
          <w:ilvl w:val="0"/>
          <w:numId w:val="2"/>
        </w:numPr>
        <w:bidi/>
        <w:spacing w:line="360" w:lineRule="auto"/>
        <w:jc w:val="both"/>
        <w:rPr>
          <w:rFonts w:asciiTheme="majorBidi" w:hAnsiTheme="majorBidi" w:cstheme="majorBidi"/>
          <w:szCs w:val="28"/>
          <w:lang w:bidi="ar-MA"/>
        </w:rPr>
      </w:pPr>
      <w:r w:rsidRPr="00A8610E">
        <w:rPr>
          <w:rFonts w:asciiTheme="majorBidi" w:hAnsiTheme="majorBidi" w:cstheme="majorBidi"/>
          <w:szCs w:val="28"/>
          <w:rtl/>
          <w:lang w:bidi="ar-MA"/>
        </w:rPr>
        <w:t>موقف أرسطو.</w:t>
      </w:r>
    </w:p>
    <w:p w:rsidR="00286B8B" w:rsidRPr="00A8610E" w:rsidRDefault="00286B8B" w:rsidP="00286B8B">
      <w:pPr>
        <w:numPr>
          <w:ilvl w:val="0"/>
          <w:numId w:val="2"/>
        </w:numPr>
        <w:bidi/>
        <w:spacing w:line="360" w:lineRule="auto"/>
        <w:jc w:val="both"/>
        <w:rPr>
          <w:rFonts w:asciiTheme="majorBidi" w:hAnsiTheme="majorBidi" w:cstheme="majorBidi"/>
          <w:szCs w:val="28"/>
          <w:lang w:bidi="ar-MA"/>
        </w:rPr>
      </w:pPr>
      <w:r w:rsidRPr="00A8610E">
        <w:rPr>
          <w:rFonts w:asciiTheme="majorBidi" w:hAnsiTheme="majorBidi" w:cstheme="majorBidi"/>
          <w:szCs w:val="28"/>
          <w:rtl/>
          <w:lang w:bidi="ar-MA"/>
        </w:rPr>
        <w:t>المعجم الفلسفي للالاند.</w:t>
      </w:r>
    </w:p>
    <w:p w:rsidR="00286B8B" w:rsidRPr="00A8610E" w:rsidRDefault="00286B8B" w:rsidP="00286B8B">
      <w:pPr>
        <w:numPr>
          <w:ilvl w:val="0"/>
          <w:numId w:val="2"/>
        </w:numPr>
        <w:bidi/>
        <w:spacing w:line="360" w:lineRule="auto"/>
        <w:jc w:val="both"/>
        <w:rPr>
          <w:rFonts w:asciiTheme="majorBidi" w:hAnsiTheme="majorBidi" w:cstheme="majorBidi"/>
          <w:szCs w:val="28"/>
          <w:lang w:bidi="ar-MA"/>
        </w:rPr>
      </w:pPr>
      <w:r w:rsidRPr="00A8610E">
        <w:rPr>
          <w:rFonts w:asciiTheme="majorBidi" w:hAnsiTheme="majorBidi" w:cstheme="majorBidi"/>
          <w:szCs w:val="28"/>
          <w:rtl/>
          <w:lang w:bidi="ar-MA"/>
        </w:rPr>
        <w:t>الجرجاني.</w:t>
      </w:r>
    </w:p>
    <w:p w:rsidR="00286B8B" w:rsidRPr="00A8610E" w:rsidRDefault="00286B8B" w:rsidP="00286B8B">
      <w:pPr>
        <w:numPr>
          <w:ilvl w:val="0"/>
          <w:numId w:val="2"/>
        </w:numPr>
        <w:bidi/>
        <w:spacing w:line="360" w:lineRule="auto"/>
        <w:jc w:val="both"/>
        <w:rPr>
          <w:rFonts w:asciiTheme="majorBidi" w:hAnsiTheme="majorBidi" w:cstheme="majorBidi"/>
          <w:szCs w:val="28"/>
          <w:lang w:bidi="ar-MA"/>
        </w:rPr>
      </w:pPr>
      <w:r w:rsidRPr="00A8610E">
        <w:rPr>
          <w:rFonts w:asciiTheme="majorBidi" w:hAnsiTheme="majorBidi" w:cstheme="majorBidi"/>
          <w:szCs w:val="28"/>
          <w:rtl/>
          <w:lang w:bidi="ar-MA"/>
        </w:rPr>
        <w:t>رونوداكا.</w:t>
      </w:r>
    </w:p>
    <w:p w:rsidR="00286B8B" w:rsidRPr="00A8610E" w:rsidRDefault="00286B8B" w:rsidP="00286B8B">
      <w:pPr>
        <w:numPr>
          <w:ilvl w:val="0"/>
          <w:numId w:val="2"/>
        </w:numPr>
        <w:bidi/>
        <w:spacing w:line="360" w:lineRule="auto"/>
        <w:jc w:val="both"/>
        <w:rPr>
          <w:rFonts w:asciiTheme="majorBidi" w:hAnsiTheme="majorBidi" w:cstheme="majorBidi"/>
          <w:szCs w:val="28"/>
          <w:lang w:bidi="ar-MA"/>
        </w:rPr>
      </w:pPr>
      <w:r w:rsidRPr="00A8610E">
        <w:rPr>
          <w:rFonts w:asciiTheme="majorBidi" w:hAnsiTheme="majorBidi" w:cstheme="majorBidi"/>
          <w:szCs w:val="28"/>
          <w:rtl/>
          <w:lang w:bidi="ar-MA"/>
        </w:rPr>
        <w:t>بونشفيك.</w:t>
      </w:r>
    </w:p>
    <w:p w:rsidR="00286B8B" w:rsidRPr="00A8610E" w:rsidRDefault="00286B8B" w:rsidP="00286B8B">
      <w:pPr>
        <w:numPr>
          <w:ilvl w:val="0"/>
          <w:numId w:val="2"/>
        </w:numPr>
        <w:bidi/>
        <w:spacing w:line="360" w:lineRule="auto"/>
        <w:jc w:val="both"/>
        <w:rPr>
          <w:rFonts w:asciiTheme="majorBidi" w:hAnsiTheme="majorBidi" w:cstheme="majorBidi"/>
          <w:szCs w:val="28"/>
          <w:lang w:bidi="ar-MA"/>
        </w:rPr>
      </w:pPr>
      <w:r w:rsidRPr="00A8610E">
        <w:rPr>
          <w:rFonts w:asciiTheme="majorBidi" w:hAnsiTheme="majorBidi" w:cstheme="majorBidi"/>
          <w:szCs w:val="28"/>
          <w:rtl/>
          <w:lang w:bidi="ar-MA"/>
        </w:rPr>
        <w:t>كابرييل مارسيل.</w:t>
      </w:r>
    </w:p>
    <w:p w:rsidR="00286B8B" w:rsidRPr="00A8610E" w:rsidRDefault="00286B8B" w:rsidP="00286B8B">
      <w:pPr>
        <w:numPr>
          <w:ilvl w:val="0"/>
          <w:numId w:val="2"/>
        </w:numPr>
        <w:tabs>
          <w:tab w:val="right" w:pos="970"/>
        </w:tabs>
        <w:bidi/>
        <w:spacing w:line="360" w:lineRule="auto"/>
        <w:jc w:val="both"/>
        <w:rPr>
          <w:rFonts w:asciiTheme="majorBidi" w:hAnsiTheme="majorBidi" w:cstheme="majorBidi"/>
          <w:szCs w:val="28"/>
          <w:lang w:bidi="ar-MA"/>
        </w:rPr>
      </w:pPr>
      <w:r w:rsidRPr="00A8610E">
        <w:rPr>
          <w:rFonts w:asciiTheme="majorBidi" w:hAnsiTheme="majorBidi" w:cstheme="majorBidi"/>
          <w:szCs w:val="28"/>
          <w:rtl/>
          <w:lang w:bidi="ar-MA"/>
        </w:rPr>
        <w:t>جيل دولوز.</w:t>
      </w:r>
    </w:p>
    <w:p w:rsidR="00286B8B" w:rsidRPr="00A8610E" w:rsidRDefault="00286B8B" w:rsidP="00286B8B">
      <w:pPr>
        <w:numPr>
          <w:ilvl w:val="0"/>
          <w:numId w:val="2"/>
        </w:numPr>
        <w:tabs>
          <w:tab w:val="right" w:pos="970"/>
        </w:tabs>
        <w:bidi/>
        <w:spacing w:line="360" w:lineRule="auto"/>
        <w:jc w:val="both"/>
        <w:rPr>
          <w:rFonts w:asciiTheme="majorBidi" w:hAnsiTheme="majorBidi" w:cstheme="majorBidi"/>
          <w:szCs w:val="28"/>
          <w:lang w:bidi="ar-MA"/>
        </w:rPr>
      </w:pPr>
      <w:r w:rsidRPr="00A8610E">
        <w:rPr>
          <w:rFonts w:asciiTheme="majorBidi" w:hAnsiTheme="majorBidi" w:cstheme="majorBidi"/>
          <w:szCs w:val="28"/>
          <w:rtl/>
          <w:lang w:bidi="ar-MA"/>
        </w:rPr>
        <w:t>كانط.</w:t>
      </w:r>
    </w:p>
    <w:p w:rsidR="00286B8B" w:rsidRPr="00A8610E" w:rsidRDefault="00286B8B" w:rsidP="00286B8B">
      <w:pPr>
        <w:bidi/>
        <w:spacing w:before="100" w:beforeAutospacing="1" w:after="100" w:afterAutospacing="1" w:line="360" w:lineRule="auto"/>
        <w:ind w:firstLine="708"/>
        <w:jc w:val="both"/>
        <w:rPr>
          <w:rFonts w:asciiTheme="majorBidi" w:hAnsiTheme="majorBidi" w:cstheme="majorBidi"/>
          <w:szCs w:val="28"/>
          <w:rtl/>
          <w:lang w:bidi="ar-MA"/>
        </w:rPr>
      </w:pPr>
      <w:r w:rsidRPr="00A8610E">
        <w:rPr>
          <w:rFonts w:asciiTheme="majorBidi" w:hAnsiTheme="majorBidi" w:cstheme="majorBidi"/>
          <w:szCs w:val="28"/>
          <w:rtl/>
          <w:lang w:bidi="ar-MA"/>
        </w:rPr>
        <w:lastRenderedPageBreak/>
        <w:t>ومستنتجا من ذلك، أن إشكالية الدرس لا يمكن الحديث عنها دون استحضار مفهوم المشكل، الذي ينبثق بمجرد أن تضع مسألة ما مفهومة في علاقة ما، أو كما يقول (فتنغشتين) أنه : "عندما تنعدم المشاكل، فإننا لسنا إزاء درس فلسفي"، ومن هنا يتضح لنا على حد تعبير البحث الأهمية البالغة حقا للإشكالية في الدرس الفلسفي.</w:t>
      </w:r>
    </w:p>
    <w:p w:rsidR="00286B8B" w:rsidRPr="00A8610E" w:rsidRDefault="00286B8B" w:rsidP="00286B8B">
      <w:pPr>
        <w:bidi/>
        <w:spacing w:before="100" w:beforeAutospacing="1" w:after="100" w:afterAutospacing="1" w:line="360" w:lineRule="auto"/>
        <w:ind w:firstLine="708"/>
        <w:jc w:val="both"/>
        <w:rPr>
          <w:rFonts w:asciiTheme="majorBidi" w:hAnsiTheme="majorBidi" w:cstheme="majorBidi"/>
          <w:szCs w:val="28"/>
          <w:rtl/>
          <w:lang w:bidi="ar-MA"/>
        </w:rPr>
      </w:pPr>
      <w:r w:rsidRPr="00A8610E">
        <w:rPr>
          <w:rFonts w:asciiTheme="majorBidi" w:hAnsiTheme="majorBidi" w:cstheme="majorBidi"/>
          <w:szCs w:val="28"/>
          <w:rtl/>
          <w:lang w:bidi="ar-MA"/>
        </w:rPr>
        <w:t xml:space="preserve">وأخيرا، يذيلنا البحث بخاتمة مؤداها، أن الدرس الفلسفي المؤشكل هو شرط لإمكانية كل تعليم فلسفي حقيقي، وأن بناءه يتطلب الإلمام بجميع الأسس التي تشكل جوهره، والتي بدونها سيفقد ماهيته ويتحول بذلك إلى درس لا يختلف كثيرا في لحظاته الأساسية عن مسار الدرس اللغوي بالنظر إلى أن عدم فهم موقع الإشكالية التي تكون مع باقي العناصر الأخرى كلا شاملا ومركبا يؤدي به إلى التجزيئ والتفتيت. مما يجعل من بلوغ الأهداف المسطرة له أمرا متعذرا إن لم يكن مستحيلا، مع طرح السؤال التالي : فإلى أي حد يتم استحضار الأسس التي ترتكز عليها العمليات الذهنية المجسدة للتعلم الذاتي لا تتحول في الممارسة الفعلية إلى عمليات ميكانيكية تنزع الدرس الفلسفي حيويته وطابعه التساؤلي والحواري والنقدي ؟  </w:t>
      </w:r>
    </w:p>
    <w:p w:rsidR="00286B8B" w:rsidRPr="00A8610E" w:rsidRDefault="00286B8B" w:rsidP="00286B8B">
      <w:pPr>
        <w:bidi/>
        <w:spacing w:before="100" w:beforeAutospacing="1" w:after="100" w:afterAutospacing="1" w:line="360" w:lineRule="auto"/>
        <w:ind w:firstLine="708"/>
        <w:jc w:val="both"/>
        <w:rPr>
          <w:rFonts w:asciiTheme="majorBidi" w:hAnsiTheme="majorBidi" w:cstheme="majorBidi"/>
          <w:szCs w:val="28"/>
          <w:rtl/>
          <w:lang w:bidi="ar-MA"/>
        </w:rPr>
      </w:pPr>
      <w:r w:rsidRPr="00A8610E">
        <w:rPr>
          <w:rFonts w:asciiTheme="majorBidi" w:hAnsiTheme="majorBidi" w:cstheme="majorBidi"/>
          <w:szCs w:val="28"/>
          <w:rtl/>
          <w:lang w:bidi="ar-MA"/>
        </w:rPr>
        <w:t xml:space="preserve">  </w:t>
      </w:r>
    </w:p>
    <w:p w:rsidR="00C220AC" w:rsidRDefault="00C220AC">
      <w:pPr>
        <w:rPr>
          <w:lang w:bidi="ar-MA"/>
        </w:rPr>
      </w:pPr>
    </w:p>
    <w:sectPr w:rsidR="00C220AC" w:rsidSect="009A415E">
      <w:footerReference w:type="even" r:id="rId7"/>
      <w:footerReference w:type="default" r:id="rId8"/>
      <w:pgSz w:w="11906" w:h="16838" w:code="9"/>
      <w:pgMar w:top="1418" w:right="1418" w:bottom="1418" w:left="1418" w:header="709" w:footer="1058" w:gutter="0"/>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406" w:rsidRDefault="00651406" w:rsidP="00286B8B">
      <w:r>
        <w:separator/>
      </w:r>
    </w:p>
  </w:endnote>
  <w:endnote w:type="continuationSeparator" w:id="1">
    <w:p w:rsidR="00651406" w:rsidRDefault="00651406" w:rsidP="00286B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4A9" w:rsidRDefault="00651406" w:rsidP="001C72E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B844A9" w:rsidRDefault="0065140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4A9" w:rsidRDefault="00651406" w:rsidP="001C72E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86B8B">
      <w:rPr>
        <w:rStyle w:val="Numrodepage"/>
        <w:noProof/>
      </w:rPr>
      <w:t>4</w:t>
    </w:r>
    <w:r>
      <w:rPr>
        <w:rStyle w:val="Numrodepage"/>
      </w:rPr>
      <w:fldChar w:fldCharType="end"/>
    </w:r>
  </w:p>
  <w:p w:rsidR="00B844A9" w:rsidRDefault="0065140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406" w:rsidRDefault="00651406" w:rsidP="00286B8B">
      <w:r>
        <w:separator/>
      </w:r>
    </w:p>
  </w:footnote>
  <w:footnote w:type="continuationSeparator" w:id="1">
    <w:p w:rsidR="00651406" w:rsidRDefault="00651406" w:rsidP="00286B8B">
      <w:r>
        <w:continuationSeparator/>
      </w:r>
    </w:p>
  </w:footnote>
  <w:footnote w:id="2">
    <w:p w:rsidR="00286B8B" w:rsidRPr="00447C78" w:rsidRDefault="00286B8B" w:rsidP="00286B8B">
      <w:pPr>
        <w:pStyle w:val="Notedebasdepage"/>
        <w:bidi/>
        <w:jc w:val="both"/>
        <w:rPr>
          <w:rFonts w:hint="cs"/>
          <w:sz w:val="24"/>
          <w:szCs w:val="24"/>
          <w:rtl/>
          <w:lang w:bidi="ar-MA"/>
        </w:rPr>
      </w:pPr>
      <w:r w:rsidRPr="00447C78">
        <w:rPr>
          <w:rStyle w:val="Appelnotedebasdep"/>
          <w:sz w:val="24"/>
          <w:szCs w:val="24"/>
        </w:rPr>
        <w:t>*</w:t>
      </w:r>
      <w:r w:rsidRPr="00447C78">
        <w:rPr>
          <w:rFonts w:hint="cs"/>
          <w:sz w:val="24"/>
          <w:szCs w:val="24"/>
          <w:rtl/>
          <w:lang w:bidi="ar-MA"/>
        </w:rPr>
        <w:t>- هذا البحث من إعداد الطالبين الأستاذين : الحسين أمزيل وجبران عبد العالي، وتحت إشراف : د. عز الدين الخطابي، للسنة التكوينية 2008-2009 بالمدرسة العليا للأساتذة مكناس.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62041"/>
    <w:multiLevelType w:val="hybridMultilevel"/>
    <w:tmpl w:val="29D08146"/>
    <w:lvl w:ilvl="0" w:tplc="05503576">
      <w:start w:val="1"/>
      <w:numFmt w:val="bullet"/>
      <w:lvlText w:val=""/>
      <w:lvlJc w:val="left"/>
      <w:pPr>
        <w:tabs>
          <w:tab w:val="num" w:pos="1134"/>
        </w:tabs>
        <w:ind w:left="1134" w:hanging="283"/>
      </w:pPr>
      <w:rPr>
        <w:rFonts w:ascii="Wingdings" w:hAnsi="Wingdings"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6D965EB9"/>
    <w:multiLevelType w:val="hybridMultilevel"/>
    <w:tmpl w:val="7682B6FA"/>
    <w:lvl w:ilvl="0" w:tplc="3AB0C91A">
      <w:start w:val="1"/>
      <w:numFmt w:val="decimal"/>
      <w:lvlText w:val="%1-"/>
      <w:lvlJc w:val="left"/>
      <w:pPr>
        <w:tabs>
          <w:tab w:val="num" w:pos="795"/>
        </w:tabs>
        <w:ind w:left="795" w:hanging="43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86B8B"/>
    <w:rsid w:val="00286B8B"/>
    <w:rsid w:val="00651406"/>
    <w:rsid w:val="00C220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B8B"/>
    <w:pPr>
      <w:spacing w:after="0" w:line="240" w:lineRule="auto"/>
    </w:pPr>
    <w:rPr>
      <w:rFonts w:ascii="Times New Roman" w:eastAsia="Times New Roman" w:hAnsi="Times New Roman" w:cs="Arabic Transparent"/>
      <w:sz w:val="28"/>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286B8B"/>
    <w:rPr>
      <w:sz w:val="20"/>
      <w:szCs w:val="20"/>
    </w:rPr>
  </w:style>
  <w:style w:type="character" w:customStyle="1" w:styleId="NotedebasdepageCar">
    <w:name w:val="Note de bas de page Car"/>
    <w:basedOn w:val="Policepardfaut"/>
    <w:link w:val="Notedebasdepage"/>
    <w:semiHidden/>
    <w:rsid w:val="00286B8B"/>
    <w:rPr>
      <w:rFonts w:ascii="Times New Roman" w:eastAsia="Times New Roman" w:hAnsi="Times New Roman" w:cs="Arabic Transparent"/>
      <w:sz w:val="20"/>
      <w:szCs w:val="20"/>
      <w:lang w:eastAsia="fr-FR"/>
    </w:rPr>
  </w:style>
  <w:style w:type="character" w:styleId="Appelnotedebasdep">
    <w:name w:val="footnote reference"/>
    <w:basedOn w:val="Policepardfaut"/>
    <w:semiHidden/>
    <w:rsid w:val="00286B8B"/>
    <w:rPr>
      <w:vertAlign w:val="superscript"/>
    </w:rPr>
  </w:style>
  <w:style w:type="paragraph" w:styleId="Pieddepage">
    <w:name w:val="footer"/>
    <w:basedOn w:val="Normal"/>
    <w:link w:val="PieddepageCar"/>
    <w:rsid w:val="00286B8B"/>
    <w:pPr>
      <w:tabs>
        <w:tab w:val="center" w:pos="4153"/>
        <w:tab w:val="right" w:pos="8306"/>
      </w:tabs>
    </w:pPr>
  </w:style>
  <w:style w:type="character" w:customStyle="1" w:styleId="PieddepageCar">
    <w:name w:val="Pied de page Car"/>
    <w:basedOn w:val="Policepardfaut"/>
    <w:link w:val="Pieddepage"/>
    <w:rsid w:val="00286B8B"/>
    <w:rPr>
      <w:rFonts w:ascii="Times New Roman" w:eastAsia="Times New Roman" w:hAnsi="Times New Roman" w:cs="Arabic Transparent"/>
      <w:sz w:val="28"/>
      <w:szCs w:val="32"/>
      <w:lang w:eastAsia="fr-FR"/>
    </w:rPr>
  </w:style>
  <w:style w:type="character" w:styleId="Numrodepage">
    <w:name w:val="page number"/>
    <w:basedOn w:val="Policepardfaut"/>
    <w:rsid w:val="00286B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4816</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1</cp:revision>
  <dcterms:created xsi:type="dcterms:W3CDTF">2010-11-09T17:29:00Z</dcterms:created>
  <dcterms:modified xsi:type="dcterms:W3CDTF">2010-11-09T17:30:00Z</dcterms:modified>
</cp:coreProperties>
</file>